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165B9A">
      <w:r>
        <w:t xml:space="preserve">                                                                   </w:t>
      </w: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165B9A" w:rsidRPr="00165B9A">
        <w:rPr>
          <w:rFonts w:ascii="Verdana" w:hAnsi="Verdana"/>
          <w:b/>
          <w:smallCaps/>
          <w:color w:val="000000"/>
          <w:u w:val="thick"/>
        </w:rPr>
        <w:t>Extended</w:t>
      </w:r>
      <w:r w:rsidR="00165B9A">
        <w:rPr>
          <w:rFonts w:ascii="Verdana" w:hAnsi="Verdana"/>
          <w:b/>
          <w:smallCaps/>
          <w:color w:val="000000"/>
        </w:rPr>
        <w:t xml:space="preserve"> -</w:t>
      </w:r>
      <w:r w:rsidR="002866B2">
        <w:rPr>
          <w:rFonts w:ascii="Verdana" w:hAnsi="Verdana"/>
          <w:b/>
          <w:smallCaps/>
          <w:color w:val="000000"/>
        </w:rPr>
        <w:t>Friday</w:t>
      </w:r>
      <w:r w:rsidR="00A61ACC">
        <w:rPr>
          <w:rFonts w:ascii="Verdana" w:hAnsi="Verdana"/>
          <w:b/>
          <w:smallCaps/>
          <w:color w:val="000000"/>
        </w:rPr>
        <w:t xml:space="preserve">, </w:t>
      </w:r>
      <w:r w:rsidR="00DD2437">
        <w:rPr>
          <w:rFonts w:ascii="Verdana" w:hAnsi="Verdana"/>
          <w:b/>
          <w:smallCaps/>
          <w:color w:val="000000"/>
        </w:rPr>
        <w:t>April 1, 2016</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bookmarkStart w:id="4" w:name="_GoBack"/>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bookmarkEnd w:id="3"/>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2866B2">
        <w:rPr>
          <w:rFonts w:ascii="Verdana" w:hAnsi="Verdana"/>
          <w:b/>
        </w:rPr>
        <w:t>Friday</w:t>
      </w:r>
      <w:r w:rsidR="00BC03AD">
        <w:rPr>
          <w:rFonts w:ascii="Verdana" w:hAnsi="Verdana"/>
          <w:b/>
        </w:rPr>
        <w:t xml:space="preserve">, </w:t>
      </w:r>
      <w:r w:rsidR="00DD2437">
        <w:rPr>
          <w:rFonts w:ascii="Verdana" w:hAnsi="Verdana"/>
          <w:b/>
        </w:rPr>
        <w:t>April 1, 2016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65797C">
              <w:rPr>
                <w:rFonts w:ascii="Verdana" w:hAnsi="Verdana" w:cs="Arial"/>
                <w:bCs/>
                <w:sz w:val="20"/>
                <w:szCs w:val="20"/>
              </w:rPr>
            </w:r>
            <w:r w:rsidR="0065797C">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65797C">
              <w:rPr>
                <w:rFonts w:ascii="Verdana" w:hAnsi="Verdana" w:cs="Arial"/>
                <w:bCs/>
                <w:sz w:val="20"/>
                <w:szCs w:val="20"/>
              </w:rPr>
            </w:r>
            <w:r w:rsidR="0065797C">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65797C">
              <w:rPr>
                <w:rFonts w:ascii="Verdana" w:hAnsi="Verdana"/>
                <w:sz w:val="18"/>
                <w:szCs w:val="18"/>
              </w:rPr>
            </w:r>
            <w:r w:rsidR="0065797C">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BC03AD">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BC03AD">
              <w:rPr>
                <w:rFonts w:ascii="Verdana" w:hAnsi="Verdana" w:cs="Arial"/>
                <w:sz w:val="20"/>
                <w:szCs w:val="20"/>
              </w:rPr>
              <w:t>6</w:t>
            </w:r>
            <w:r>
              <w:rPr>
                <w:rFonts w:ascii="Verdana" w:hAnsi="Verdana" w:cs="Arial"/>
                <w:sz w:val="20"/>
                <w:szCs w:val="20"/>
              </w:rPr>
              <w:t>-1</w:t>
            </w:r>
            <w:r w:rsidR="00BC03AD">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5797C">
              <w:rPr>
                <w:rFonts w:ascii="Verdana" w:hAnsi="Verdana"/>
                <w:sz w:val="20"/>
                <w:szCs w:val="20"/>
              </w:rPr>
            </w:r>
            <w:r w:rsidR="0065797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BC03AD">
              <w:rPr>
                <w:rFonts w:ascii="Verdana" w:hAnsi="Verdana"/>
                <w:sz w:val="20"/>
                <w:szCs w:val="20"/>
              </w:rPr>
              <w:t>6</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C03AD">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C03AD">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C03AD">
              <w:rPr>
                <w:rFonts w:ascii="Verdana" w:hAnsi="Verdana"/>
              </w:rPr>
              <w:t>2016</w:t>
            </w:r>
            <w:r w:rsidR="002866B2">
              <w:rPr>
                <w:rFonts w:ascii="Verdana" w:hAnsi="Verdana"/>
              </w:rPr>
              <w:t>-1</w:t>
            </w:r>
            <w:r w:rsidR="00BC03AD">
              <w:rPr>
                <w:rFonts w:ascii="Verdana" w:hAnsi="Verdana"/>
              </w:rPr>
              <w:t>7</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5797C">
              <w:rPr>
                <w:rFonts w:ascii="Verdana" w:hAnsi="Verdana"/>
              </w:rPr>
            </w:r>
            <w:r w:rsidR="0065797C">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5797C">
              <w:rPr>
                <w:rFonts w:ascii="Verdana" w:hAnsi="Verdana"/>
              </w:rPr>
            </w:r>
            <w:r w:rsidR="0065797C">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5797C">
              <w:rPr>
                <w:rFonts w:ascii="Verdana" w:hAnsi="Verdana"/>
              </w:rPr>
            </w:r>
            <w:r w:rsidR="0065797C">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5797C">
              <w:rPr>
                <w:rFonts w:ascii="Verdana" w:hAnsi="Verdana"/>
              </w:rPr>
            </w:r>
            <w:r w:rsidR="0065797C">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5797C">
              <w:rPr>
                <w:rFonts w:ascii="Verdana" w:hAnsi="Verdana"/>
              </w:rPr>
            </w:r>
            <w:r w:rsidR="0065797C">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G3hXAFUhHJ/UIJHia240VcsiQ=" w:salt="8QRIbEnntgFqbVTzOf7IQ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65B9A"/>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B35"/>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5797C"/>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6079"/>
    <w:rsid w:val="00C87698"/>
    <w:rsid w:val="00C90417"/>
    <w:rsid w:val="00C90FE3"/>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2437"/>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D09C-BF53-44B5-9048-D12AF28B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2013-12-17T01:39:00Z</cp:lastPrinted>
  <dcterms:created xsi:type="dcterms:W3CDTF">2016-03-10T23:39:00Z</dcterms:created>
  <dcterms:modified xsi:type="dcterms:W3CDTF">2016-03-10T23:41:00Z</dcterms:modified>
</cp:coreProperties>
</file>